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1AD" w:rsidRDefault="00C21610" w:rsidP="00C21610">
      <w:pPr>
        <w:jc w:val="center"/>
      </w:pPr>
      <w:r>
        <w:rPr>
          <w:b/>
          <w:noProof/>
          <w:lang w:eastAsia="ru-RU"/>
        </w:rPr>
        <w:drawing>
          <wp:inline distT="0" distB="0" distL="0" distR="0" wp14:anchorId="557309CB" wp14:editId="394B9CB8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AFD" w:rsidRPr="00F36AFD" w:rsidRDefault="00F36AFD" w:rsidP="00F36AFD">
      <w:pPr>
        <w:pStyle w:val="a6"/>
        <w:spacing w:line="360" w:lineRule="auto"/>
        <w:ind w:firstLine="709"/>
        <w:jc w:val="center"/>
        <w:rPr>
          <w:sz w:val="28"/>
          <w:szCs w:val="28"/>
          <w:lang w:val="ru-RU"/>
        </w:rPr>
      </w:pPr>
    </w:p>
    <w:p w:rsidR="00E25A2F" w:rsidRPr="00E25A2F" w:rsidRDefault="00E25A2F" w:rsidP="001515C2">
      <w:pPr>
        <w:pStyle w:val="a6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805AD5">
        <w:rPr>
          <w:color w:val="000000"/>
          <w:sz w:val="28"/>
          <w:szCs w:val="28"/>
        </w:rPr>
        <w:t xml:space="preserve">«Межрайонная ИФНС России № 5 по Ханты-Мансийскому автономному округу – Югре </w:t>
      </w:r>
      <w:r>
        <w:rPr>
          <w:color w:val="000000"/>
          <w:sz w:val="28"/>
          <w:szCs w:val="28"/>
        </w:rPr>
        <w:t>информирует</w:t>
      </w:r>
      <w:r>
        <w:rPr>
          <w:color w:val="000000"/>
          <w:sz w:val="28"/>
          <w:szCs w:val="28"/>
          <w:lang w:val="ru-RU"/>
        </w:rPr>
        <w:t xml:space="preserve"> о рисках исключения из </w:t>
      </w:r>
      <w:r w:rsidRPr="00E25A2F">
        <w:rPr>
          <w:color w:val="000000"/>
          <w:sz w:val="28"/>
          <w:szCs w:val="28"/>
          <w:lang w:val="ru-RU"/>
        </w:rPr>
        <w:t>«Един</w:t>
      </w:r>
      <w:r>
        <w:rPr>
          <w:color w:val="000000"/>
          <w:sz w:val="28"/>
          <w:szCs w:val="28"/>
          <w:lang w:val="ru-RU"/>
        </w:rPr>
        <w:t>ого</w:t>
      </w:r>
      <w:r w:rsidRPr="00E25A2F">
        <w:rPr>
          <w:color w:val="000000"/>
          <w:sz w:val="28"/>
          <w:szCs w:val="28"/>
          <w:lang w:val="ru-RU"/>
        </w:rPr>
        <w:t xml:space="preserve"> реестр субъектов малого и среднего предпринимательства»</w:t>
      </w:r>
      <w:r>
        <w:rPr>
          <w:color w:val="000000"/>
          <w:sz w:val="28"/>
          <w:szCs w:val="28"/>
          <w:lang w:val="ru-RU"/>
        </w:rPr>
        <w:t>.</w:t>
      </w:r>
    </w:p>
    <w:p w:rsidR="00E25A2F" w:rsidRDefault="001515C2" w:rsidP="001515C2">
      <w:pPr>
        <w:pStyle w:val="a6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272F60">
        <w:rPr>
          <w:sz w:val="28"/>
          <w:szCs w:val="28"/>
        </w:rPr>
        <w:t>С 2017 года ФНС России обновляет сведения о принадлежности субъекта к категории субъектов малого и среднего предпринимательства ежегодно 10 августа соответствующего календарного года, используя данные ФНС России по состоянию на 1 июля.</w:t>
      </w:r>
      <w:r>
        <w:rPr>
          <w:sz w:val="28"/>
          <w:szCs w:val="28"/>
          <w:lang w:val="ru-RU"/>
        </w:rPr>
        <w:t xml:space="preserve"> </w:t>
      </w:r>
    </w:p>
    <w:p w:rsidR="001515C2" w:rsidRPr="00E25A2F" w:rsidRDefault="00E25A2F" w:rsidP="001515C2">
      <w:pPr>
        <w:pStyle w:val="a6"/>
        <w:spacing w:line="360" w:lineRule="auto"/>
        <w:ind w:firstLine="709"/>
        <w:jc w:val="both"/>
        <w:rPr>
          <w:b/>
          <w:color w:val="365F91" w:themeColor="accent1" w:themeShade="BF"/>
          <w:sz w:val="28"/>
          <w:szCs w:val="28"/>
          <w:lang w:val="ru-RU"/>
        </w:rPr>
      </w:pPr>
      <w:r w:rsidRPr="00E25A2F">
        <w:rPr>
          <w:b/>
          <w:color w:val="365F91" w:themeColor="accent1" w:themeShade="BF"/>
          <w:sz w:val="28"/>
          <w:szCs w:val="28"/>
        </w:rPr>
        <w:t>В</w:t>
      </w:r>
      <w:r w:rsidRPr="00E25A2F">
        <w:rPr>
          <w:b/>
          <w:color w:val="365F91" w:themeColor="accent1" w:themeShade="BF"/>
          <w:sz w:val="28"/>
          <w:szCs w:val="28"/>
        </w:rPr>
        <w:t xml:space="preserve"> </w:t>
      </w:r>
      <w:r w:rsidRPr="00E25A2F">
        <w:rPr>
          <w:b/>
          <w:color w:val="365F91" w:themeColor="accent1" w:themeShade="BF"/>
          <w:sz w:val="28"/>
          <w:szCs w:val="28"/>
        </w:rPr>
        <w:t>соответствии с</w:t>
      </w:r>
      <w:r w:rsidRPr="00E25A2F">
        <w:rPr>
          <w:b/>
          <w:color w:val="365F91" w:themeColor="accent1" w:themeShade="BF"/>
          <w:sz w:val="28"/>
          <w:szCs w:val="28"/>
        </w:rPr>
        <w:t xml:space="preserve"> пункт</w:t>
      </w:r>
      <w:r w:rsidRPr="00E25A2F">
        <w:rPr>
          <w:b/>
          <w:color w:val="365F91" w:themeColor="accent1" w:themeShade="BF"/>
          <w:sz w:val="28"/>
          <w:szCs w:val="28"/>
        </w:rPr>
        <w:t>ом</w:t>
      </w:r>
      <w:r w:rsidRPr="00E25A2F">
        <w:rPr>
          <w:b/>
          <w:color w:val="365F91" w:themeColor="accent1" w:themeShade="BF"/>
          <w:sz w:val="28"/>
          <w:szCs w:val="28"/>
        </w:rPr>
        <w:t xml:space="preserve"> 5 части 5 статьи 4.1 Федерального закона от 24.07.2007 № 209-ФЗ «О развитии малого и среднего предпринимательства в Российской Федерации»</w:t>
      </w:r>
      <w:r w:rsidR="00B76766">
        <w:rPr>
          <w:b/>
          <w:color w:val="365F91" w:themeColor="accent1" w:themeShade="BF"/>
          <w:sz w:val="28"/>
          <w:szCs w:val="28"/>
          <w:lang w:val="ru-RU"/>
        </w:rPr>
        <w:t xml:space="preserve"> </w:t>
      </w:r>
      <w:r w:rsidR="003F4634" w:rsidRPr="003F4634">
        <w:rPr>
          <w:b/>
          <w:color w:val="365F91" w:themeColor="accent1" w:themeShade="BF"/>
          <w:sz w:val="28"/>
          <w:szCs w:val="28"/>
        </w:rPr>
        <w:t>непредставление юридическими лицами, индивидуальными предпринимателями в соответствии с законодательством Российской Федерации о налогах и сборах сведений о среднесписочной численности работников за предшествующий календарный год и (или) налоговой отчетности, позволяющей определить величину дохода, полученного от осуществления предпринимательской деятельности за предшествующий календарный год</w:t>
      </w:r>
      <w:r>
        <w:rPr>
          <w:b/>
          <w:color w:val="365F91" w:themeColor="accent1" w:themeShade="BF"/>
          <w:sz w:val="28"/>
          <w:szCs w:val="28"/>
          <w:lang w:val="ru-RU"/>
        </w:rPr>
        <w:t xml:space="preserve"> </w:t>
      </w:r>
      <w:r w:rsidRPr="00E25A2F">
        <w:rPr>
          <w:b/>
          <w:color w:val="365F91" w:themeColor="accent1" w:themeShade="BF"/>
          <w:sz w:val="28"/>
          <w:szCs w:val="28"/>
          <w:lang w:val="ru-RU"/>
        </w:rPr>
        <w:t xml:space="preserve">является основанием для исключения 10 августа текущего календарного года содержащихся в </w:t>
      </w:r>
      <w:r w:rsidR="00B76766">
        <w:rPr>
          <w:b/>
          <w:color w:val="365F91" w:themeColor="accent1" w:themeShade="BF"/>
          <w:sz w:val="28"/>
          <w:szCs w:val="28"/>
          <w:lang w:val="ru-RU"/>
        </w:rPr>
        <w:t>«</w:t>
      </w:r>
      <w:r w:rsidR="00B76766" w:rsidRPr="00B76766">
        <w:rPr>
          <w:b/>
          <w:color w:val="365F91" w:themeColor="accent1" w:themeShade="BF"/>
          <w:sz w:val="28"/>
          <w:szCs w:val="28"/>
          <w:lang w:val="ru-RU"/>
        </w:rPr>
        <w:t>Едино</w:t>
      </w:r>
      <w:r w:rsidR="00B76766">
        <w:rPr>
          <w:b/>
          <w:color w:val="365F91" w:themeColor="accent1" w:themeShade="BF"/>
          <w:sz w:val="28"/>
          <w:szCs w:val="28"/>
          <w:lang w:val="ru-RU"/>
        </w:rPr>
        <w:t xml:space="preserve">м </w:t>
      </w:r>
      <w:r w:rsidR="00B76766" w:rsidRPr="00B76766">
        <w:rPr>
          <w:b/>
          <w:color w:val="365F91" w:themeColor="accent1" w:themeShade="BF"/>
          <w:sz w:val="28"/>
          <w:szCs w:val="28"/>
          <w:lang w:val="ru-RU"/>
        </w:rPr>
        <w:t>реестр</w:t>
      </w:r>
      <w:r w:rsidR="00B76766">
        <w:rPr>
          <w:b/>
          <w:color w:val="365F91" w:themeColor="accent1" w:themeShade="BF"/>
          <w:sz w:val="28"/>
          <w:szCs w:val="28"/>
          <w:lang w:val="ru-RU"/>
        </w:rPr>
        <w:t>е</w:t>
      </w:r>
      <w:r w:rsidR="00B76766" w:rsidRPr="00B76766">
        <w:rPr>
          <w:b/>
          <w:color w:val="365F91" w:themeColor="accent1" w:themeShade="BF"/>
          <w:sz w:val="28"/>
          <w:szCs w:val="28"/>
          <w:lang w:val="ru-RU"/>
        </w:rPr>
        <w:t xml:space="preserve"> субъектов малого и среднего предпринимательства</w:t>
      </w:r>
      <w:r w:rsidR="00B76766">
        <w:rPr>
          <w:b/>
          <w:color w:val="365F91" w:themeColor="accent1" w:themeShade="BF"/>
          <w:sz w:val="28"/>
          <w:szCs w:val="28"/>
          <w:lang w:val="ru-RU"/>
        </w:rPr>
        <w:t>»</w:t>
      </w:r>
      <w:r w:rsidRPr="00E25A2F">
        <w:rPr>
          <w:b/>
          <w:color w:val="365F91" w:themeColor="accent1" w:themeShade="BF"/>
          <w:sz w:val="28"/>
          <w:szCs w:val="28"/>
          <w:lang w:val="ru-RU"/>
        </w:rPr>
        <w:t xml:space="preserve"> сведений о таких юридических лицах, об индивидуальных предпринимателях.</w:t>
      </w:r>
    </w:p>
    <w:p w:rsidR="00B76766" w:rsidRDefault="001515C2" w:rsidP="00B76766">
      <w:pPr>
        <w:pStyle w:val="a6"/>
        <w:spacing w:line="360" w:lineRule="auto"/>
        <w:ind w:firstLine="709"/>
        <w:jc w:val="both"/>
        <w:rPr>
          <w:color w:val="000000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Проверить, включен ли </w:t>
      </w:r>
      <w:r w:rsidR="00A04016">
        <w:rPr>
          <w:sz w:val="28"/>
          <w:szCs w:val="28"/>
          <w:lang w:val="ru-RU"/>
        </w:rPr>
        <w:t>В</w:t>
      </w:r>
      <w:r>
        <w:rPr>
          <w:sz w:val="28"/>
          <w:szCs w:val="28"/>
          <w:lang w:val="ru-RU"/>
        </w:rPr>
        <w:t xml:space="preserve">аш бизнес в </w:t>
      </w:r>
      <w:r w:rsidRPr="00272F60">
        <w:rPr>
          <w:sz w:val="28"/>
          <w:szCs w:val="28"/>
        </w:rPr>
        <w:t>реестр субъектов малого и среднего предпринимательства</w:t>
      </w:r>
      <w:r>
        <w:rPr>
          <w:sz w:val="28"/>
          <w:szCs w:val="28"/>
          <w:lang w:val="ru-RU"/>
        </w:rPr>
        <w:t>, можно на</w:t>
      </w:r>
      <w:r w:rsidRPr="001515C2">
        <w:rPr>
          <w:sz w:val="28"/>
          <w:szCs w:val="28"/>
          <w:lang w:val="ru-RU"/>
        </w:rPr>
        <w:t xml:space="preserve"> </w:t>
      </w:r>
      <w:r w:rsidRPr="00C75DF5">
        <w:rPr>
          <w:sz w:val="28"/>
          <w:szCs w:val="28"/>
        </w:rPr>
        <w:t>официальном сайте федеральн</w:t>
      </w:r>
      <w:r>
        <w:rPr>
          <w:sz w:val="28"/>
          <w:szCs w:val="28"/>
        </w:rPr>
        <w:t>ой</w:t>
      </w:r>
      <w:r w:rsidRPr="00C75DF5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налоговой службы</w:t>
      </w:r>
      <w:r w:rsidRPr="001515C2">
        <w:rPr>
          <w:sz w:val="28"/>
          <w:szCs w:val="28"/>
          <w:lang w:val="ru-RU"/>
        </w:rPr>
        <w:t xml:space="preserve"> -</w:t>
      </w:r>
      <w:r w:rsidRPr="00805AD5">
        <w:rPr>
          <w:color w:val="000000"/>
          <w:sz w:val="28"/>
          <w:szCs w:val="28"/>
        </w:rPr>
        <w:t xml:space="preserve"> </w:t>
      </w:r>
      <w:hyperlink r:id="rId7" w:history="1">
        <w:r w:rsidR="0049729E" w:rsidRPr="007C174C">
          <w:rPr>
            <w:rStyle w:val="a8"/>
            <w:sz w:val="28"/>
            <w:szCs w:val="28"/>
          </w:rPr>
          <w:t>www.nalog.ru</w:t>
        </w:r>
      </w:hyperlink>
      <w:r w:rsidR="0049729E" w:rsidRPr="0049729E">
        <w:rPr>
          <w:color w:val="000000"/>
          <w:sz w:val="28"/>
          <w:szCs w:val="28"/>
          <w:lang w:val="ru-RU"/>
        </w:rPr>
        <w:t xml:space="preserve"> </w:t>
      </w:r>
      <w:r w:rsidR="0049729E">
        <w:rPr>
          <w:color w:val="000000"/>
          <w:sz w:val="28"/>
          <w:szCs w:val="28"/>
          <w:lang w:val="ru-RU"/>
        </w:rPr>
        <w:t>в разделе «Все сервисы/Сведения из реестров».</w:t>
      </w:r>
      <w:bookmarkStart w:id="0" w:name="_GoBack"/>
      <w:bookmarkEnd w:id="0"/>
    </w:p>
    <w:p w:rsidR="00B9324A" w:rsidRPr="00B9324A" w:rsidRDefault="00B9324A" w:rsidP="00B9324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2D83" w:rsidRPr="00002D83" w:rsidRDefault="00B9324A" w:rsidP="00B9324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6B71D2">
        <w:rPr>
          <w:noProof/>
          <w:lang w:eastAsia="ru-RU"/>
        </w:rPr>
        <w:drawing>
          <wp:inline distT="0" distB="0" distL="0" distR="0" wp14:anchorId="64DC7BC0" wp14:editId="79845195">
            <wp:extent cx="6477000" cy="8191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0000-07-937\Desktop\СТЕНДЫ\колонтитул (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913" cy="819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2D83" w:rsidRPr="00002D83" w:rsidSect="00C52445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A6D4B"/>
    <w:multiLevelType w:val="hybridMultilevel"/>
    <w:tmpl w:val="3B9641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8E1"/>
    <w:rsid w:val="00002D83"/>
    <w:rsid w:val="00060132"/>
    <w:rsid w:val="000F4540"/>
    <w:rsid w:val="001515C2"/>
    <w:rsid w:val="00177F10"/>
    <w:rsid w:val="001D16F5"/>
    <w:rsid w:val="002A191C"/>
    <w:rsid w:val="003F4634"/>
    <w:rsid w:val="00477E6A"/>
    <w:rsid w:val="0049729E"/>
    <w:rsid w:val="005650AD"/>
    <w:rsid w:val="00627A6E"/>
    <w:rsid w:val="007648FD"/>
    <w:rsid w:val="00805AD5"/>
    <w:rsid w:val="00A04016"/>
    <w:rsid w:val="00B408A6"/>
    <w:rsid w:val="00B611C8"/>
    <w:rsid w:val="00B74636"/>
    <w:rsid w:val="00B76766"/>
    <w:rsid w:val="00B9324A"/>
    <w:rsid w:val="00C21610"/>
    <w:rsid w:val="00C52445"/>
    <w:rsid w:val="00C74E82"/>
    <w:rsid w:val="00C75DF5"/>
    <w:rsid w:val="00D71168"/>
    <w:rsid w:val="00DA797E"/>
    <w:rsid w:val="00DD125D"/>
    <w:rsid w:val="00E25A2F"/>
    <w:rsid w:val="00EF77DC"/>
    <w:rsid w:val="00F128E1"/>
    <w:rsid w:val="00F36AFD"/>
    <w:rsid w:val="00FF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styleId="a6">
    <w:name w:val="header"/>
    <w:basedOn w:val="a"/>
    <w:link w:val="a7"/>
    <w:uiPriority w:val="99"/>
    <w:rsid w:val="001515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1515C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Hyperlink"/>
    <w:basedOn w:val="a0"/>
    <w:uiPriority w:val="99"/>
    <w:unhideWhenUsed/>
    <w:rsid w:val="004972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  <w:style w:type="paragraph" w:styleId="a6">
    <w:name w:val="header"/>
    <w:basedOn w:val="a"/>
    <w:link w:val="a7"/>
    <w:uiPriority w:val="99"/>
    <w:rsid w:val="001515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1515C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Hyperlink"/>
    <w:basedOn w:val="a0"/>
    <w:uiPriority w:val="99"/>
    <w:unhideWhenUsed/>
    <w:rsid w:val="004972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http://www.nalog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Биленко Мария Вадимовна</dc:creator>
  <cp:lastModifiedBy>Асабина Екатерина Анатольевна</cp:lastModifiedBy>
  <cp:revision>3</cp:revision>
  <cp:lastPrinted>2020-05-12T10:58:00Z</cp:lastPrinted>
  <dcterms:created xsi:type="dcterms:W3CDTF">2020-06-30T10:13:00Z</dcterms:created>
  <dcterms:modified xsi:type="dcterms:W3CDTF">2020-06-30T10:28:00Z</dcterms:modified>
</cp:coreProperties>
</file>